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90" w:rsidRDefault="00017CD5" w:rsidP="00B73A90">
      <w:pPr>
        <w:jc w:val="center"/>
        <w:rPr>
          <w:b/>
          <w:bCs/>
          <w:sz w:val="20"/>
        </w:rPr>
      </w:pPr>
      <w:r w:rsidRPr="00017CD5">
        <w:rPr>
          <w:rFonts w:cs="Arial"/>
          <w:b/>
          <w:bCs/>
          <w:sz w:val="24"/>
          <w:szCs w:val="24"/>
        </w:rPr>
        <w:t>ICS Form 20</w:t>
      </w:r>
      <w:r>
        <w:rPr>
          <w:rFonts w:cs="Arial"/>
          <w:b/>
          <w:bCs/>
          <w:sz w:val="24"/>
          <w:szCs w:val="24"/>
        </w:rPr>
        <w:t>1</w:t>
      </w:r>
    </w:p>
    <w:p w:rsidR="00017CD5" w:rsidRDefault="00017CD5" w:rsidP="00017CD5">
      <w:pPr>
        <w:rPr>
          <w:b/>
          <w:bCs/>
          <w:sz w:val="20"/>
        </w:rPr>
      </w:pPr>
    </w:p>
    <w:tbl>
      <w:tblPr>
        <w:tblW w:w="11042" w:type="dxa"/>
        <w:tblInd w:w="-82" w:type="dxa"/>
        <w:tblLayout w:type="fixed"/>
        <w:tblCellMar>
          <w:left w:w="96" w:type="dxa"/>
          <w:right w:w="96" w:type="dxa"/>
        </w:tblCellMar>
        <w:tblLook w:val="0000"/>
      </w:tblPr>
      <w:tblGrid>
        <w:gridCol w:w="1850"/>
        <w:gridCol w:w="9192"/>
      </w:tblGrid>
      <w:tr w:rsidR="00017CD5">
        <w:trPr>
          <w:trHeight w:val="15"/>
        </w:trPr>
        <w:tc>
          <w:tcPr>
            <w:tcW w:w="11042" w:type="dxa"/>
            <w:gridSpan w:val="2"/>
            <w:tcBorders>
              <w:top w:val="single" w:sz="6" w:space="0" w:color="auto"/>
              <w:left w:val="single" w:sz="6" w:space="0" w:color="auto"/>
              <w:bottom w:val="single" w:sz="6" w:space="0" w:color="auto"/>
              <w:right w:val="single" w:sz="6" w:space="0" w:color="auto"/>
            </w:tcBorders>
            <w:shd w:val="pct5" w:color="000000" w:fill="FFFFFF"/>
            <w:tcMar>
              <w:top w:w="0" w:type="dxa"/>
              <w:left w:w="0" w:type="dxa"/>
              <w:bottom w:w="0" w:type="dxa"/>
              <w:right w:w="0" w:type="dxa"/>
            </w:tcMar>
          </w:tcPr>
          <w:p w:rsidR="00017CD5" w:rsidRPr="0028407C" w:rsidRDefault="0012411E" w:rsidP="00101B7F">
            <w:pPr>
              <w:spacing w:before="40" w:after="40"/>
              <w:ind w:left="14"/>
              <w:jc w:val="center"/>
              <w:rPr>
                <w:rFonts w:cs="Arial"/>
                <w:b/>
              </w:rPr>
            </w:pPr>
            <w:r>
              <w:rPr>
                <w:rFonts w:cs="Arial"/>
                <w:b/>
                <w:sz w:val="20"/>
              </w:rPr>
              <w:t>Standard Operating Procedures</w:t>
            </w:r>
            <w:r w:rsidR="0080660B">
              <w:rPr>
                <w:rFonts w:cs="Arial"/>
                <w:b/>
                <w:sz w:val="20"/>
              </w:rPr>
              <w:t xml:space="preserve"> Indoor Events</w:t>
            </w:r>
          </w:p>
        </w:tc>
      </w:tr>
      <w:tr w:rsidR="00017CD5">
        <w:trPr>
          <w:trHeight w:val="3515"/>
        </w:trPr>
        <w:tc>
          <w:tcPr>
            <w:tcW w:w="1104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9F2765" w:rsidRPr="009F2765" w:rsidRDefault="00935CD8" w:rsidP="009F2765">
            <w:pPr>
              <w:spacing w:before="120" w:after="40"/>
              <w:ind w:left="83" w:firstLine="3"/>
              <w:rPr>
                <w:rFonts w:cs="Arial"/>
                <w:color w:val="FF0000"/>
              </w:rPr>
            </w:pPr>
            <w:r>
              <w:rPr>
                <w:rFonts w:cs="Arial"/>
                <w:color w:val="FF0000"/>
              </w:rPr>
              <w:t>Call</w:t>
            </w:r>
            <w:r w:rsidR="00DD2F8D">
              <w:rPr>
                <w:rFonts w:cs="Arial"/>
                <w:color w:val="FF0000"/>
              </w:rPr>
              <w:t xml:space="preserve"> 911 </w:t>
            </w:r>
            <w:r w:rsidR="009F2765" w:rsidRPr="009F2765">
              <w:rPr>
                <w:rFonts w:cs="Arial"/>
                <w:color w:val="FF0000"/>
              </w:rPr>
              <w:t>to give specific information as the nature of the event.  Call 911 even if Special Duty Officers are on scene.</w:t>
            </w:r>
          </w:p>
          <w:p w:rsidR="009F2765" w:rsidRPr="009F2765" w:rsidRDefault="009F2765" w:rsidP="009F2765">
            <w:pPr>
              <w:spacing w:before="120" w:after="40"/>
              <w:ind w:left="446" w:hanging="360"/>
              <w:rPr>
                <w:rFonts w:cs="Arial"/>
                <w:color w:val="FF0000"/>
              </w:rPr>
            </w:pPr>
            <w:r w:rsidRPr="009F2765">
              <w:rPr>
                <w:rFonts w:cs="Arial"/>
                <w:color w:val="FF0000"/>
              </w:rPr>
              <w:t>Life Safety is the most important task when dealing with any event.</w:t>
            </w:r>
          </w:p>
          <w:p w:rsidR="009F2765" w:rsidRPr="00DE7673" w:rsidRDefault="009F2765" w:rsidP="009F2765">
            <w:pPr>
              <w:spacing w:before="120" w:after="40"/>
              <w:ind w:left="446" w:hanging="360"/>
              <w:rPr>
                <w:rFonts w:cs="Arial"/>
                <w:u w:val="single"/>
              </w:rPr>
            </w:pPr>
            <w:r w:rsidRPr="00DE7673">
              <w:rPr>
                <w:rFonts w:cs="Arial"/>
                <w:u w:val="single"/>
              </w:rPr>
              <w:t>Power Outage</w:t>
            </w:r>
          </w:p>
          <w:p w:rsidR="009F2765" w:rsidRDefault="009F2765" w:rsidP="009F2765">
            <w:pPr>
              <w:spacing w:before="120" w:after="40"/>
              <w:ind w:left="446" w:hanging="360"/>
              <w:rPr>
                <w:rFonts w:cs="Arial"/>
              </w:rPr>
            </w:pPr>
            <w:r>
              <w:rPr>
                <w:rFonts w:cs="Arial"/>
              </w:rPr>
              <w:t>Utilize portable address systems</w:t>
            </w:r>
            <w:r w:rsidR="00DD2F8D">
              <w:rPr>
                <w:rFonts w:cs="Arial"/>
              </w:rPr>
              <w:t>, if</w:t>
            </w:r>
            <w:r>
              <w:rPr>
                <w:rFonts w:cs="Arial"/>
              </w:rPr>
              <w:t xml:space="preserve"> available</w:t>
            </w:r>
            <w:r w:rsidR="00DD2F8D">
              <w:rPr>
                <w:rFonts w:cs="Arial"/>
              </w:rPr>
              <w:t>,</w:t>
            </w:r>
            <w:r>
              <w:rPr>
                <w:rFonts w:cs="Arial"/>
              </w:rPr>
              <w:t xml:space="preserve"> to advise crowd.</w:t>
            </w:r>
          </w:p>
          <w:p w:rsidR="009F2765" w:rsidRDefault="009F2765" w:rsidP="009F2765">
            <w:pPr>
              <w:spacing w:before="120" w:after="40"/>
              <w:ind w:left="446" w:hanging="360"/>
              <w:rPr>
                <w:rFonts w:cs="Arial"/>
              </w:rPr>
            </w:pPr>
            <w:r>
              <w:rPr>
                <w:rFonts w:cs="Arial"/>
              </w:rPr>
              <w:t>Short Term: Advise people to stay in their seat</w:t>
            </w:r>
            <w:r w:rsidR="00DD2F8D">
              <w:rPr>
                <w:rFonts w:cs="Arial"/>
              </w:rPr>
              <w:t>/area</w:t>
            </w:r>
            <w:r>
              <w:rPr>
                <w:rFonts w:cs="Arial"/>
              </w:rPr>
              <w:t xml:space="preserve"> until more information is available.</w:t>
            </w:r>
          </w:p>
          <w:p w:rsidR="009F2765" w:rsidRDefault="009F2765" w:rsidP="009F2765">
            <w:pPr>
              <w:spacing w:before="120" w:after="40"/>
              <w:ind w:left="83" w:firstLine="3"/>
              <w:rPr>
                <w:rFonts w:cs="Arial"/>
              </w:rPr>
            </w:pPr>
            <w:r>
              <w:rPr>
                <w:rFonts w:cs="Arial"/>
              </w:rPr>
              <w:t>Long Term:  If pow</w:t>
            </w:r>
            <w:r w:rsidR="00DD2F8D">
              <w:rPr>
                <w:rFonts w:cs="Arial"/>
              </w:rPr>
              <w:t>er issue will not be resolved in</w:t>
            </w:r>
            <w:r>
              <w:rPr>
                <w:rFonts w:cs="Arial"/>
              </w:rPr>
              <w:t xml:space="preserve"> a short amount of time, announcement will be made if the event is cancelled. </w:t>
            </w:r>
          </w:p>
          <w:p w:rsidR="009F2765" w:rsidRPr="00DE7673" w:rsidRDefault="009F2765" w:rsidP="009F2765">
            <w:pPr>
              <w:spacing w:before="120" w:after="40"/>
              <w:ind w:left="446" w:hanging="360"/>
              <w:rPr>
                <w:rFonts w:cs="Arial"/>
                <w:u w:val="single"/>
              </w:rPr>
            </w:pPr>
            <w:r w:rsidRPr="00DE7673">
              <w:rPr>
                <w:rFonts w:cs="Arial"/>
                <w:u w:val="single"/>
              </w:rPr>
              <w:t>Fire</w:t>
            </w:r>
          </w:p>
          <w:p w:rsidR="009F2765" w:rsidRDefault="009F2765" w:rsidP="009F2765">
            <w:pPr>
              <w:spacing w:before="120" w:after="40"/>
              <w:ind w:left="83" w:firstLine="3"/>
              <w:rPr>
                <w:rFonts w:cs="Arial"/>
              </w:rPr>
            </w:pPr>
            <w:r>
              <w:rPr>
                <w:rFonts w:cs="Arial"/>
              </w:rPr>
              <w:t>Use portable address system to advise people of the situation and directions they need to follow during the event to move them away from the scene so they do not interfere with First Responders.  Clear a path from the road to the scene so there is a clear path for First Responders.  First priority of attendees and participants is Life Safety, not fighting the fire.  It is best to evacuate the area instead of attempting to extinguish the fire.</w:t>
            </w:r>
            <w:r w:rsidR="00D725F1">
              <w:rPr>
                <w:rFonts w:cs="Arial"/>
              </w:rPr>
              <w:t xml:space="preserve">  Follow building evacuation maps and move 100ft from the building.</w:t>
            </w:r>
          </w:p>
          <w:p w:rsidR="009F2765" w:rsidRPr="00DE7673" w:rsidRDefault="009F2765" w:rsidP="009F2765">
            <w:pPr>
              <w:spacing w:before="120" w:after="40"/>
              <w:ind w:left="446" w:hanging="360"/>
              <w:rPr>
                <w:rFonts w:cs="Arial"/>
                <w:u w:val="single"/>
              </w:rPr>
            </w:pPr>
            <w:r w:rsidRPr="00DE7673">
              <w:rPr>
                <w:rFonts w:cs="Arial"/>
                <w:u w:val="single"/>
              </w:rPr>
              <w:t>Severe Weather</w:t>
            </w:r>
          </w:p>
          <w:p w:rsidR="009F2765" w:rsidRDefault="009F2765" w:rsidP="009F2765">
            <w:pPr>
              <w:spacing w:before="120" w:after="40"/>
              <w:ind w:left="83" w:firstLine="3"/>
              <w:rPr>
                <w:rFonts w:cs="Arial"/>
              </w:rPr>
            </w:pPr>
            <w:r>
              <w:rPr>
                <w:rFonts w:cs="Arial"/>
              </w:rPr>
              <w:t xml:space="preserve">All OHSAA rules for weather events will be followed.  The </w:t>
            </w:r>
            <w:r w:rsidR="00FB444F">
              <w:rPr>
                <w:rFonts w:cs="Arial"/>
              </w:rPr>
              <w:t>user’s representative</w:t>
            </w:r>
            <w:r>
              <w:rPr>
                <w:rFonts w:cs="Arial"/>
              </w:rPr>
              <w:t xml:space="preserve"> will be responsible for monitoring the weather.  In t</w:t>
            </w:r>
            <w:r w:rsidR="00B4271C">
              <w:rPr>
                <w:rFonts w:cs="Arial"/>
              </w:rPr>
              <w:t>he event of severe weather, all occupants</w:t>
            </w:r>
            <w:r>
              <w:rPr>
                <w:rFonts w:cs="Arial"/>
              </w:rPr>
              <w:t xml:space="preserve"> will move to the </w:t>
            </w:r>
            <w:r w:rsidR="00B4271C">
              <w:rPr>
                <w:rFonts w:cs="Arial"/>
              </w:rPr>
              <w:t>designated tornado safe areas</w:t>
            </w:r>
            <w:r>
              <w:rPr>
                <w:rFonts w:cs="Arial"/>
              </w:rPr>
              <w:t xml:space="preserve"> of the building.  All </w:t>
            </w:r>
            <w:r w:rsidR="00B4271C">
              <w:rPr>
                <w:rFonts w:cs="Arial"/>
              </w:rPr>
              <w:t>occupants</w:t>
            </w:r>
            <w:r>
              <w:rPr>
                <w:rFonts w:cs="Arial"/>
              </w:rPr>
              <w:t xml:space="preserve"> will be </w:t>
            </w:r>
            <w:r w:rsidR="00B4271C">
              <w:rPr>
                <w:rFonts w:cs="Arial"/>
              </w:rPr>
              <w:t>encouraged</w:t>
            </w:r>
            <w:r>
              <w:rPr>
                <w:rFonts w:cs="Arial"/>
              </w:rPr>
              <w:t xml:space="preserve"> </w:t>
            </w:r>
            <w:r w:rsidR="00B4271C">
              <w:rPr>
                <w:rFonts w:cs="Arial"/>
              </w:rPr>
              <w:t xml:space="preserve">to stay </w:t>
            </w:r>
            <w:r>
              <w:rPr>
                <w:rFonts w:cs="Arial"/>
              </w:rPr>
              <w:t xml:space="preserve">inside of </w:t>
            </w:r>
            <w:r w:rsidR="00B4271C">
              <w:rPr>
                <w:rFonts w:cs="Arial"/>
              </w:rPr>
              <w:t>the</w:t>
            </w:r>
            <w:r>
              <w:rPr>
                <w:rFonts w:cs="Arial"/>
              </w:rPr>
              <w:t xml:space="preserve"> building until the event passes.</w:t>
            </w:r>
          </w:p>
          <w:p w:rsidR="009F2765" w:rsidRPr="00DE7673" w:rsidRDefault="009F2765" w:rsidP="009F2765">
            <w:pPr>
              <w:spacing w:before="120" w:after="40"/>
              <w:ind w:left="446" w:hanging="360"/>
              <w:rPr>
                <w:rFonts w:cs="Arial"/>
                <w:u w:val="single"/>
              </w:rPr>
            </w:pPr>
            <w:r w:rsidRPr="00DE7673">
              <w:rPr>
                <w:rFonts w:cs="Arial"/>
                <w:u w:val="single"/>
              </w:rPr>
              <w:t>Disturbance</w:t>
            </w:r>
          </w:p>
          <w:p w:rsidR="009F2765" w:rsidRDefault="009F2765" w:rsidP="009F2765">
            <w:pPr>
              <w:spacing w:before="120" w:after="40"/>
              <w:ind w:left="83" w:firstLine="3"/>
              <w:rPr>
                <w:rFonts w:cs="Arial"/>
              </w:rPr>
            </w:pPr>
            <w:r>
              <w:rPr>
                <w:rFonts w:cs="Arial"/>
              </w:rPr>
              <w:t xml:space="preserve">Fight – Notify Law Enforcement.  On scene personnel will move towards the fight to </w:t>
            </w:r>
            <w:r w:rsidR="00B4271C">
              <w:rPr>
                <w:rFonts w:cs="Arial"/>
              </w:rPr>
              <w:t>direct</w:t>
            </w:r>
            <w:r>
              <w:rPr>
                <w:rFonts w:cs="Arial"/>
              </w:rPr>
              <w:t xml:space="preserve"> </w:t>
            </w:r>
            <w:r w:rsidR="00B4271C">
              <w:rPr>
                <w:rFonts w:cs="Arial"/>
              </w:rPr>
              <w:t>bystanders</w:t>
            </w:r>
            <w:r>
              <w:rPr>
                <w:rFonts w:cs="Arial"/>
              </w:rPr>
              <w:t xml:space="preserve"> away from the area.  </w:t>
            </w:r>
          </w:p>
          <w:p w:rsidR="009F2765" w:rsidRPr="00DE7673" w:rsidRDefault="009F2765" w:rsidP="009F2765">
            <w:pPr>
              <w:spacing w:before="120" w:after="40"/>
              <w:ind w:left="446" w:hanging="360"/>
              <w:rPr>
                <w:rFonts w:cs="Arial"/>
                <w:u w:val="single"/>
              </w:rPr>
            </w:pPr>
            <w:r w:rsidRPr="00DE7673">
              <w:rPr>
                <w:rFonts w:cs="Arial"/>
                <w:u w:val="single"/>
              </w:rPr>
              <w:t>Mass Injuries</w:t>
            </w:r>
          </w:p>
          <w:p w:rsidR="009F2765" w:rsidRDefault="009F2765" w:rsidP="009F2765">
            <w:pPr>
              <w:spacing w:before="120" w:after="40"/>
              <w:ind w:left="83" w:firstLine="3"/>
              <w:rPr>
                <w:rFonts w:ascii="Helvetica" w:hAnsi="Helvetica"/>
                <w:color w:val="333333"/>
                <w:sz w:val="21"/>
                <w:szCs w:val="21"/>
                <w:shd w:val="clear" w:color="auto" w:fill="F2FFF2"/>
              </w:rPr>
            </w:pPr>
            <w:r>
              <w:rPr>
                <w:rFonts w:cs="Arial"/>
              </w:rPr>
              <w:t xml:space="preserve">Call 911.  Clear a path for First Responders.  First Responders will determine area for triage and treating the injured.  Do not enter the </w:t>
            </w:r>
            <w:r w:rsidR="00B4271C">
              <w:rPr>
                <w:rFonts w:cs="Arial"/>
              </w:rPr>
              <w:t xml:space="preserve">affected </w:t>
            </w:r>
            <w:r>
              <w:rPr>
                <w:rFonts w:cs="Arial"/>
              </w:rPr>
              <w:t xml:space="preserve">area if the area is unsafe.  If able, render First Aid until trained medical assistance arrives. </w:t>
            </w:r>
          </w:p>
          <w:p w:rsidR="009F2765" w:rsidRPr="00DE7673" w:rsidRDefault="009F2765" w:rsidP="009F2765">
            <w:pPr>
              <w:spacing w:before="120" w:after="40"/>
              <w:ind w:left="446" w:hanging="360"/>
              <w:rPr>
                <w:rFonts w:cs="Arial"/>
                <w:u w:val="single"/>
              </w:rPr>
            </w:pPr>
            <w:r w:rsidRPr="00DE7673">
              <w:rPr>
                <w:rFonts w:cs="Arial"/>
                <w:u w:val="single"/>
              </w:rPr>
              <w:t>Shooter Event</w:t>
            </w:r>
          </w:p>
          <w:p w:rsidR="009F2765" w:rsidRDefault="009F2765" w:rsidP="009F2765">
            <w:pPr>
              <w:spacing w:before="120" w:after="40"/>
              <w:ind w:left="83" w:firstLine="3"/>
              <w:rPr>
                <w:rFonts w:cs="Arial"/>
              </w:rPr>
            </w:pPr>
            <w:r>
              <w:rPr>
                <w:rFonts w:cs="Arial"/>
              </w:rPr>
              <w:t xml:space="preserve">If the shooter is in direct contact with </w:t>
            </w:r>
            <w:r w:rsidR="00B4271C">
              <w:rPr>
                <w:rFonts w:cs="Arial"/>
              </w:rPr>
              <w:t>occupants</w:t>
            </w:r>
            <w:r>
              <w:rPr>
                <w:rFonts w:cs="Arial"/>
              </w:rPr>
              <w:t>, on site school personnel</w:t>
            </w:r>
            <w:r w:rsidR="0095610B">
              <w:rPr>
                <w:rFonts w:cs="Arial"/>
              </w:rPr>
              <w:t>, user representatives</w:t>
            </w:r>
            <w:r>
              <w:rPr>
                <w:rFonts w:cs="Arial"/>
              </w:rPr>
              <w:t xml:space="preserve"> and First Responders will direct persons away from the shooter.</w:t>
            </w:r>
            <w:r w:rsidR="00CA6C41">
              <w:rPr>
                <w:rFonts w:cs="Arial"/>
              </w:rPr>
              <w:t xml:space="preserve"> US Homeland Security recommends Run, Hide, or Fight in these situations.</w:t>
            </w:r>
          </w:p>
          <w:p w:rsidR="009F2765" w:rsidRPr="00DE7673" w:rsidRDefault="009F2765" w:rsidP="009F2765">
            <w:pPr>
              <w:spacing w:before="120" w:after="40"/>
              <w:ind w:left="446" w:hanging="360"/>
              <w:rPr>
                <w:rFonts w:cs="Arial"/>
                <w:u w:val="single"/>
              </w:rPr>
            </w:pPr>
            <w:r w:rsidRPr="00DE7673">
              <w:rPr>
                <w:rFonts w:cs="Arial"/>
                <w:u w:val="single"/>
              </w:rPr>
              <w:t>Threat</w:t>
            </w:r>
          </w:p>
          <w:p w:rsidR="009F2765" w:rsidRDefault="009F2765" w:rsidP="009F2765">
            <w:pPr>
              <w:spacing w:before="120" w:after="40"/>
              <w:ind w:left="446" w:hanging="360"/>
              <w:rPr>
                <w:rFonts w:cs="Arial"/>
              </w:rPr>
            </w:pPr>
            <w:r>
              <w:rPr>
                <w:rFonts w:cs="Arial"/>
              </w:rPr>
              <w:t>Bomb Threat – Call 911.  Begin threat assessment process with First Responders to determine actions.</w:t>
            </w:r>
          </w:p>
          <w:p w:rsidR="00B73A90" w:rsidRDefault="00B73A90" w:rsidP="009F2765">
            <w:pPr>
              <w:spacing w:before="120" w:after="40"/>
              <w:ind w:left="446" w:hanging="360"/>
              <w:rPr>
                <w:rFonts w:cs="Arial"/>
                <w:u w:val="single"/>
              </w:rPr>
            </w:pPr>
            <w:r w:rsidRPr="00B73A90">
              <w:rPr>
                <w:rFonts w:cs="Arial"/>
                <w:u w:val="single"/>
              </w:rPr>
              <w:t>ADA Considerations</w:t>
            </w:r>
          </w:p>
          <w:p w:rsidR="00B73A90" w:rsidRPr="00B73A90" w:rsidRDefault="00B73A90" w:rsidP="00B73A90">
            <w:pPr>
              <w:spacing w:before="120" w:after="40"/>
              <w:ind w:left="90"/>
              <w:rPr>
                <w:rFonts w:cs="Arial"/>
                <w:szCs w:val="22"/>
              </w:rPr>
            </w:pPr>
            <w:r w:rsidRPr="00B73A90">
              <w:rPr>
                <w:rFonts w:cs="Arial"/>
                <w:szCs w:val="22"/>
              </w:rPr>
              <w:t>On site personnel will attempt to assist in moving attendees with limited mobility leave the area.  Personnel will contact the Command</w:t>
            </w:r>
            <w:r>
              <w:rPr>
                <w:rFonts w:cs="Arial"/>
                <w:szCs w:val="22"/>
              </w:rPr>
              <w:t xml:space="preserve"> </w:t>
            </w:r>
            <w:r w:rsidRPr="00B73A90">
              <w:rPr>
                <w:rFonts w:cs="Arial"/>
                <w:szCs w:val="22"/>
              </w:rPr>
              <w:t>Post if addition resources are needed and available.</w:t>
            </w:r>
          </w:p>
          <w:p w:rsidR="00C943FC" w:rsidRPr="00B73A90" w:rsidRDefault="00C943FC">
            <w:pPr>
              <w:rPr>
                <w:rFonts w:cs="Arial"/>
                <w:szCs w:val="22"/>
              </w:rPr>
            </w:pPr>
          </w:p>
          <w:p w:rsidR="00C943FC" w:rsidRPr="00B73A90" w:rsidRDefault="00C943FC">
            <w:pPr>
              <w:rPr>
                <w:rFonts w:cs="Arial"/>
                <w:szCs w:val="22"/>
              </w:rPr>
            </w:pPr>
          </w:p>
          <w:p w:rsidR="00C943FC" w:rsidRDefault="00C943FC"/>
          <w:p w:rsidR="00000C70" w:rsidRPr="0028407C" w:rsidRDefault="00000C70" w:rsidP="00B73A90">
            <w:pPr>
              <w:spacing w:before="120" w:after="40"/>
              <w:rPr>
                <w:rFonts w:cs="Arial"/>
              </w:rPr>
            </w:pPr>
          </w:p>
        </w:tc>
      </w:tr>
      <w:tr w:rsidR="00017CD5" w:rsidRPr="0045279C" w:rsidTr="00D84C42">
        <w:trPr>
          <w:trHeight w:val="225"/>
        </w:trPr>
        <w:tc>
          <w:tcPr>
            <w:tcW w:w="1850" w:type="dxa"/>
            <w:tcBorders>
              <w:top w:val="single" w:sz="6" w:space="0" w:color="auto"/>
              <w:left w:val="single" w:sz="6" w:space="0" w:color="auto"/>
              <w:bottom w:val="single" w:sz="6" w:space="0" w:color="auto"/>
              <w:right w:val="nil"/>
            </w:tcBorders>
            <w:tcMar>
              <w:top w:w="0" w:type="dxa"/>
              <w:left w:w="120" w:type="dxa"/>
              <w:bottom w:w="0" w:type="dxa"/>
              <w:right w:w="120" w:type="dxa"/>
            </w:tcMar>
          </w:tcPr>
          <w:p w:rsidR="00017CD5" w:rsidRPr="0045279C" w:rsidRDefault="00C943FC" w:rsidP="00017CD5">
            <w:pPr>
              <w:spacing w:before="240" w:after="40" w:line="95" w:lineRule="atLeast"/>
              <w:jc w:val="center"/>
              <w:rPr>
                <w:rFonts w:cs="Arial"/>
                <w:sz w:val="18"/>
                <w:szCs w:val="18"/>
              </w:rPr>
            </w:pPr>
            <w:r>
              <w:rPr>
                <w:rFonts w:cs="Arial"/>
                <w:sz w:val="18"/>
                <w:szCs w:val="18"/>
              </w:rPr>
              <w:t>20</w:t>
            </w:r>
            <w:r w:rsidR="00017CD5">
              <w:rPr>
                <w:rFonts w:cs="Arial"/>
                <w:sz w:val="18"/>
                <w:szCs w:val="18"/>
              </w:rPr>
              <w:t>1</w:t>
            </w:r>
          </w:p>
        </w:tc>
        <w:tc>
          <w:tcPr>
            <w:tcW w:w="9192" w:type="dxa"/>
            <w:tcBorders>
              <w:top w:val="single" w:sz="6" w:space="0" w:color="auto"/>
              <w:left w:val="single" w:sz="6" w:space="0" w:color="auto"/>
              <w:bottom w:val="single" w:sz="6" w:space="0" w:color="auto"/>
              <w:right w:val="single" w:sz="6" w:space="0" w:color="auto"/>
            </w:tcBorders>
            <w:tcMar>
              <w:top w:w="0" w:type="dxa"/>
              <w:left w:w="120" w:type="dxa"/>
              <w:bottom w:w="0" w:type="dxa"/>
              <w:right w:w="120" w:type="dxa"/>
            </w:tcMar>
          </w:tcPr>
          <w:p w:rsidR="00017CD5" w:rsidRPr="0045279C" w:rsidRDefault="00017CD5" w:rsidP="00B73A90">
            <w:pPr>
              <w:spacing w:before="40" w:after="40" w:line="95" w:lineRule="atLeast"/>
              <w:ind w:left="14"/>
              <w:rPr>
                <w:rFonts w:cs="Arial"/>
                <w:sz w:val="18"/>
                <w:szCs w:val="18"/>
              </w:rPr>
            </w:pPr>
            <w:r>
              <w:rPr>
                <w:rFonts w:cs="Arial"/>
                <w:sz w:val="18"/>
                <w:szCs w:val="18"/>
              </w:rPr>
              <w:br/>
            </w:r>
            <w:r w:rsidR="00B73A90">
              <w:rPr>
                <w:rFonts w:cs="Arial"/>
                <w:sz w:val="18"/>
                <w:szCs w:val="18"/>
              </w:rPr>
              <w:t>Page 1 Indoor Events                                                                                                                     09/2016</w:t>
            </w:r>
          </w:p>
        </w:tc>
      </w:tr>
    </w:tbl>
    <w:p w:rsidR="00017CD5" w:rsidRDefault="00017CD5" w:rsidP="00017CD5"/>
    <w:p w:rsidR="00105FC9" w:rsidRDefault="00105FC9" w:rsidP="00105FC9">
      <w:pPr>
        <w:pStyle w:val="1"/>
        <w:tabs>
          <w:tab w:val="clear" w:pos="7200"/>
          <w:tab w:val="clear" w:pos="7380"/>
          <w:tab w:val="clear" w:pos="9260"/>
        </w:tabs>
        <w:ind w:right="0"/>
        <w:jc w:val="center"/>
        <w:rPr>
          <w:rFonts w:ascii="Arial" w:hAnsi="Arial" w:cs="Arial"/>
          <w:b/>
          <w:bCs/>
          <w:sz w:val="16"/>
          <w:szCs w:val="16"/>
        </w:rPr>
      </w:pPr>
    </w:p>
    <w:p w:rsidR="006A7ADD" w:rsidRDefault="006A7ADD" w:rsidP="00B73A90">
      <w:pPr>
        <w:rPr>
          <w:rFonts w:cs="Arial"/>
          <w:b/>
          <w:bCs/>
        </w:rPr>
      </w:pPr>
    </w:p>
    <w:sectPr w:rsidR="006A7ADD" w:rsidSect="00AD18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67C6"/>
    <w:multiLevelType w:val="hybridMultilevel"/>
    <w:tmpl w:val="BF74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408F7"/>
    <w:multiLevelType w:val="singleLevel"/>
    <w:tmpl w:val="C12E8216"/>
    <w:lvl w:ilvl="0">
      <w:start w:val="1"/>
      <w:numFmt w:val="decimal"/>
      <w:lvlText w:val="%1."/>
      <w:lvlJc w:val="left"/>
      <w:pPr>
        <w:tabs>
          <w:tab w:val="num" w:pos="360"/>
        </w:tabs>
        <w:ind w:left="360" w:hanging="360"/>
      </w:pPr>
      <w:rPr>
        <w:rFonts w:hint="default"/>
      </w:rPr>
    </w:lvl>
  </w:abstractNum>
  <w:abstractNum w:abstractNumId="2">
    <w:nsid w:val="6D9C512A"/>
    <w:multiLevelType w:val="hybridMultilevel"/>
    <w:tmpl w:val="F29E5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CD5"/>
    <w:rsid w:val="00000C70"/>
    <w:rsid w:val="00002BBD"/>
    <w:rsid w:val="00010760"/>
    <w:rsid w:val="00011F5E"/>
    <w:rsid w:val="00013911"/>
    <w:rsid w:val="00014D3F"/>
    <w:rsid w:val="00017CD5"/>
    <w:rsid w:val="00020D14"/>
    <w:rsid w:val="00021515"/>
    <w:rsid w:val="0003126B"/>
    <w:rsid w:val="00035549"/>
    <w:rsid w:val="00044365"/>
    <w:rsid w:val="0005214E"/>
    <w:rsid w:val="00061CC1"/>
    <w:rsid w:val="00071482"/>
    <w:rsid w:val="00074727"/>
    <w:rsid w:val="00085BCD"/>
    <w:rsid w:val="000A5B40"/>
    <w:rsid w:val="000B4799"/>
    <w:rsid w:val="000B4D8B"/>
    <w:rsid w:val="000B6329"/>
    <w:rsid w:val="000C09EC"/>
    <w:rsid w:val="000C11CF"/>
    <w:rsid w:val="000C474F"/>
    <w:rsid w:val="000D23E8"/>
    <w:rsid w:val="000D6B56"/>
    <w:rsid w:val="000F29A3"/>
    <w:rsid w:val="00101B7F"/>
    <w:rsid w:val="00103EA3"/>
    <w:rsid w:val="00105FC9"/>
    <w:rsid w:val="00106876"/>
    <w:rsid w:val="00116E04"/>
    <w:rsid w:val="0012411E"/>
    <w:rsid w:val="00130273"/>
    <w:rsid w:val="0013057A"/>
    <w:rsid w:val="00132C1C"/>
    <w:rsid w:val="00140129"/>
    <w:rsid w:val="0014713A"/>
    <w:rsid w:val="00153BBD"/>
    <w:rsid w:val="001576DA"/>
    <w:rsid w:val="00160369"/>
    <w:rsid w:val="00160434"/>
    <w:rsid w:val="00163A6E"/>
    <w:rsid w:val="00163EEC"/>
    <w:rsid w:val="00165F17"/>
    <w:rsid w:val="00167A03"/>
    <w:rsid w:val="00171FC3"/>
    <w:rsid w:val="00174862"/>
    <w:rsid w:val="00183B4C"/>
    <w:rsid w:val="001850D8"/>
    <w:rsid w:val="00190735"/>
    <w:rsid w:val="001A39B2"/>
    <w:rsid w:val="001B0D87"/>
    <w:rsid w:val="001B213A"/>
    <w:rsid w:val="001C6913"/>
    <w:rsid w:val="001D2C2C"/>
    <w:rsid w:val="001D5BD6"/>
    <w:rsid w:val="001D6C41"/>
    <w:rsid w:val="001E0B91"/>
    <w:rsid w:val="001E0FC6"/>
    <w:rsid w:val="001E16E3"/>
    <w:rsid w:val="001E1C5B"/>
    <w:rsid w:val="001E3675"/>
    <w:rsid w:val="001E5F53"/>
    <w:rsid w:val="001F3099"/>
    <w:rsid w:val="001F738A"/>
    <w:rsid w:val="002145CC"/>
    <w:rsid w:val="00217747"/>
    <w:rsid w:val="00217BD9"/>
    <w:rsid w:val="0024215E"/>
    <w:rsid w:val="002549C9"/>
    <w:rsid w:val="00254E28"/>
    <w:rsid w:val="00255A23"/>
    <w:rsid w:val="00263CE3"/>
    <w:rsid w:val="00267932"/>
    <w:rsid w:val="00267E7F"/>
    <w:rsid w:val="0028205F"/>
    <w:rsid w:val="00285A52"/>
    <w:rsid w:val="00287232"/>
    <w:rsid w:val="00293802"/>
    <w:rsid w:val="002C0C3D"/>
    <w:rsid w:val="002C1ACE"/>
    <w:rsid w:val="002D2C39"/>
    <w:rsid w:val="002E2936"/>
    <w:rsid w:val="002F5B27"/>
    <w:rsid w:val="0030206F"/>
    <w:rsid w:val="003045EB"/>
    <w:rsid w:val="00310513"/>
    <w:rsid w:val="00311A7F"/>
    <w:rsid w:val="003160DB"/>
    <w:rsid w:val="00316553"/>
    <w:rsid w:val="00316562"/>
    <w:rsid w:val="00316C26"/>
    <w:rsid w:val="003333DF"/>
    <w:rsid w:val="003421D8"/>
    <w:rsid w:val="00346D7F"/>
    <w:rsid w:val="00350531"/>
    <w:rsid w:val="00367B14"/>
    <w:rsid w:val="00396C63"/>
    <w:rsid w:val="00396CE8"/>
    <w:rsid w:val="003A00D7"/>
    <w:rsid w:val="003A25A0"/>
    <w:rsid w:val="003A6713"/>
    <w:rsid w:val="003A782F"/>
    <w:rsid w:val="003B027E"/>
    <w:rsid w:val="003B1F01"/>
    <w:rsid w:val="003B68F3"/>
    <w:rsid w:val="003B7069"/>
    <w:rsid w:val="003D376C"/>
    <w:rsid w:val="003D6D0F"/>
    <w:rsid w:val="003F38E9"/>
    <w:rsid w:val="004020C6"/>
    <w:rsid w:val="00404D65"/>
    <w:rsid w:val="00414937"/>
    <w:rsid w:val="00415FDF"/>
    <w:rsid w:val="00417AF8"/>
    <w:rsid w:val="00427945"/>
    <w:rsid w:val="00432227"/>
    <w:rsid w:val="00434748"/>
    <w:rsid w:val="00435CFF"/>
    <w:rsid w:val="00441204"/>
    <w:rsid w:val="00447BE2"/>
    <w:rsid w:val="00456402"/>
    <w:rsid w:val="004606BA"/>
    <w:rsid w:val="00473FCF"/>
    <w:rsid w:val="00483096"/>
    <w:rsid w:val="00485EA0"/>
    <w:rsid w:val="00491E01"/>
    <w:rsid w:val="004A7834"/>
    <w:rsid w:val="004B6949"/>
    <w:rsid w:val="004C1D90"/>
    <w:rsid w:val="004C620C"/>
    <w:rsid w:val="004D31DA"/>
    <w:rsid w:val="004D698A"/>
    <w:rsid w:val="004E2C5B"/>
    <w:rsid w:val="004F1CED"/>
    <w:rsid w:val="005179EE"/>
    <w:rsid w:val="00521933"/>
    <w:rsid w:val="00526F8E"/>
    <w:rsid w:val="00544F11"/>
    <w:rsid w:val="005451E1"/>
    <w:rsid w:val="00546560"/>
    <w:rsid w:val="00554E2C"/>
    <w:rsid w:val="0055556A"/>
    <w:rsid w:val="00562382"/>
    <w:rsid w:val="0056453E"/>
    <w:rsid w:val="00574B13"/>
    <w:rsid w:val="00575EA5"/>
    <w:rsid w:val="00583AC4"/>
    <w:rsid w:val="0058667A"/>
    <w:rsid w:val="005927E7"/>
    <w:rsid w:val="005A000B"/>
    <w:rsid w:val="005A52F4"/>
    <w:rsid w:val="005C480A"/>
    <w:rsid w:val="005C5B54"/>
    <w:rsid w:val="005C60E1"/>
    <w:rsid w:val="005E5C07"/>
    <w:rsid w:val="006002CD"/>
    <w:rsid w:val="00601CF9"/>
    <w:rsid w:val="0060256C"/>
    <w:rsid w:val="00604ED8"/>
    <w:rsid w:val="00623846"/>
    <w:rsid w:val="00624C58"/>
    <w:rsid w:val="00632C15"/>
    <w:rsid w:val="0063377F"/>
    <w:rsid w:val="0064274F"/>
    <w:rsid w:val="00646713"/>
    <w:rsid w:val="00653933"/>
    <w:rsid w:val="006601AB"/>
    <w:rsid w:val="00672BE0"/>
    <w:rsid w:val="00673345"/>
    <w:rsid w:val="0068178B"/>
    <w:rsid w:val="00686957"/>
    <w:rsid w:val="00692538"/>
    <w:rsid w:val="0069464A"/>
    <w:rsid w:val="006A3090"/>
    <w:rsid w:val="006A7ADD"/>
    <w:rsid w:val="006B54E3"/>
    <w:rsid w:val="006C50B9"/>
    <w:rsid w:val="006D3596"/>
    <w:rsid w:val="006F27AA"/>
    <w:rsid w:val="006F72A6"/>
    <w:rsid w:val="00702567"/>
    <w:rsid w:val="007041B9"/>
    <w:rsid w:val="00705557"/>
    <w:rsid w:val="00707179"/>
    <w:rsid w:val="007271EC"/>
    <w:rsid w:val="00732B3F"/>
    <w:rsid w:val="007334E6"/>
    <w:rsid w:val="00740810"/>
    <w:rsid w:val="00741540"/>
    <w:rsid w:val="0074646B"/>
    <w:rsid w:val="00752714"/>
    <w:rsid w:val="00757D48"/>
    <w:rsid w:val="00772BAA"/>
    <w:rsid w:val="007766FA"/>
    <w:rsid w:val="0078524B"/>
    <w:rsid w:val="007871A4"/>
    <w:rsid w:val="007953FD"/>
    <w:rsid w:val="007955C8"/>
    <w:rsid w:val="00797408"/>
    <w:rsid w:val="007A72C5"/>
    <w:rsid w:val="007B2AE9"/>
    <w:rsid w:val="007C31DE"/>
    <w:rsid w:val="007D0EF7"/>
    <w:rsid w:val="007D43F0"/>
    <w:rsid w:val="007E5C7F"/>
    <w:rsid w:val="007F291D"/>
    <w:rsid w:val="007F36D5"/>
    <w:rsid w:val="008004CD"/>
    <w:rsid w:val="0080660B"/>
    <w:rsid w:val="008137F3"/>
    <w:rsid w:val="00815E99"/>
    <w:rsid w:val="008240D8"/>
    <w:rsid w:val="00826408"/>
    <w:rsid w:val="00826E0F"/>
    <w:rsid w:val="008405B5"/>
    <w:rsid w:val="00846521"/>
    <w:rsid w:val="00851D2F"/>
    <w:rsid w:val="0085678E"/>
    <w:rsid w:val="00866A16"/>
    <w:rsid w:val="00875DE7"/>
    <w:rsid w:val="008778C8"/>
    <w:rsid w:val="0088234D"/>
    <w:rsid w:val="00884494"/>
    <w:rsid w:val="00896F79"/>
    <w:rsid w:val="008A3916"/>
    <w:rsid w:val="008A702A"/>
    <w:rsid w:val="008B7ED1"/>
    <w:rsid w:val="008C42CF"/>
    <w:rsid w:val="008D620A"/>
    <w:rsid w:val="008E389A"/>
    <w:rsid w:val="008E75F6"/>
    <w:rsid w:val="008F7844"/>
    <w:rsid w:val="0090348E"/>
    <w:rsid w:val="00903C6F"/>
    <w:rsid w:val="0090551C"/>
    <w:rsid w:val="009058F0"/>
    <w:rsid w:val="009060D5"/>
    <w:rsid w:val="00920F21"/>
    <w:rsid w:val="00934D19"/>
    <w:rsid w:val="00935CD8"/>
    <w:rsid w:val="00946FE3"/>
    <w:rsid w:val="0094711C"/>
    <w:rsid w:val="00947E61"/>
    <w:rsid w:val="009503FC"/>
    <w:rsid w:val="00951A40"/>
    <w:rsid w:val="0095610B"/>
    <w:rsid w:val="00962A8B"/>
    <w:rsid w:val="0097140A"/>
    <w:rsid w:val="009753C3"/>
    <w:rsid w:val="009800F2"/>
    <w:rsid w:val="009834E8"/>
    <w:rsid w:val="009A0E87"/>
    <w:rsid w:val="009A6D5B"/>
    <w:rsid w:val="009B381E"/>
    <w:rsid w:val="009B42DF"/>
    <w:rsid w:val="009B4358"/>
    <w:rsid w:val="009B5402"/>
    <w:rsid w:val="009C4C47"/>
    <w:rsid w:val="009F2765"/>
    <w:rsid w:val="009F6D28"/>
    <w:rsid w:val="009F728E"/>
    <w:rsid w:val="009F7E00"/>
    <w:rsid w:val="00A0564A"/>
    <w:rsid w:val="00A14855"/>
    <w:rsid w:val="00A21EF9"/>
    <w:rsid w:val="00A24265"/>
    <w:rsid w:val="00A247AB"/>
    <w:rsid w:val="00A27B24"/>
    <w:rsid w:val="00A4275B"/>
    <w:rsid w:val="00A53A6E"/>
    <w:rsid w:val="00A579CD"/>
    <w:rsid w:val="00A81588"/>
    <w:rsid w:val="00A841FB"/>
    <w:rsid w:val="00A96A02"/>
    <w:rsid w:val="00AA3073"/>
    <w:rsid w:val="00AA3B48"/>
    <w:rsid w:val="00AA5448"/>
    <w:rsid w:val="00AC3270"/>
    <w:rsid w:val="00AD1812"/>
    <w:rsid w:val="00AD311B"/>
    <w:rsid w:val="00AE1A27"/>
    <w:rsid w:val="00AE48A9"/>
    <w:rsid w:val="00AE5E35"/>
    <w:rsid w:val="00AE62CD"/>
    <w:rsid w:val="00AF36C7"/>
    <w:rsid w:val="00AF39F2"/>
    <w:rsid w:val="00B04376"/>
    <w:rsid w:val="00B0751A"/>
    <w:rsid w:val="00B139BB"/>
    <w:rsid w:val="00B17224"/>
    <w:rsid w:val="00B22249"/>
    <w:rsid w:val="00B34009"/>
    <w:rsid w:val="00B3691D"/>
    <w:rsid w:val="00B4271C"/>
    <w:rsid w:val="00B437AB"/>
    <w:rsid w:val="00B43978"/>
    <w:rsid w:val="00B45DF6"/>
    <w:rsid w:val="00B47A71"/>
    <w:rsid w:val="00B5188F"/>
    <w:rsid w:val="00B61579"/>
    <w:rsid w:val="00B64B75"/>
    <w:rsid w:val="00B65649"/>
    <w:rsid w:val="00B73454"/>
    <w:rsid w:val="00B73A90"/>
    <w:rsid w:val="00B77949"/>
    <w:rsid w:val="00B907CB"/>
    <w:rsid w:val="00B93AE0"/>
    <w:rsid w:val="00B94641"/>
    <w:rsid w:val="00BA2A2E"/>
    <w:rsid w:val="00BB2548"/>
    <w:rsid w:val="00BB5157"/>
    <w:rsid w:val="00BC0EEF"/>
    <w:rsid w:val="00BC34C1"/>
    <w:rsid w:val="00BD40ED"/>
    <w:rsid w:val="00BD469B"/>
    <w:rsid w:val="00BD4B4E"/>
    <w:rsid w:val="00BE4034"/>
    <w:rsid w:val="00BF0BB9"/>
    <w:rsid w:val="00BF6777"/>
    <w:rsid w:val="00BF7AD5"/>
    <w:rsid w:val="00BF7E5C"/>
    <w:rsid w:val="00C22ECA"/>
    <w:rsid w:val="00C26C95"/>
    <w:rsid w:val="00C337C1"/>
    <w:rsid w:val="00C33D11"/>
    <w:rsid w:val="00C34495"/>
    <w:rsid w:val="00C37876"/>
    <w:rsid w:val="00C37FBD"/>
    <w:rsid w:val="00C501CC"/>
    <w:rsid w:val="00C52B2F"/>
    <w:rsid w:val="00C630BA"/>
    <w:rsid w:val="00C64C02"/>
    <w:rsid w:val="00C65C75"/>
    <w:rsid w:val="00C8342D"/>
    <w:rsid w:val="00C912EB"/>
    <w:rsid w:val="00C929AD"/>
    <w:rsid w:val="00C943FC"/>
    <w:rsid w:val="00CA6C41"/>
    <w:rsid w:val="00CC5A5D"/>
    <w:rsid w:val="00CE3CEF"/>
    <w:rsid w:val="00CF0548"/>
    <w:rsid w:val="00CF52DB"/>
    <w:rsid w:val="00D00E54"/>
    <w:rsid w:val="00D1472C"/>
    <w:rsid w:val="00D32C06"/>
    <w:rsid w:val="00D36E87"/>
    <w:rsid w:val="00D559BF"/>
    <w:rsid w:val="00D5695D"/>
    <w:rsid w:val="00D57C1B"/>
    <w:rsid w:val="00D62043"/>
    <w:rsid w:val="00D6529C"/>
    <w:rsid w:val="00D725F1"/>
    <w:rsid w:val="00D76FCC"/>
    <w:rsid w:val="00D82556"/>
    <w:rsid w:val="00D84C42"/>
    <w:rsid w:val="00D95121"/>
    <w:rsid w:val="00D975FB"/>
    <w:rsid w:val="00D97FC7"/>
    <w:rsid w:val="00DA245C"/>
    <w:rsid w:val="00DA516C"/>
    <w:rsid w:val="00DB1B10"/>
    <w:rsid w:val="00DB700A"/>
    <w:rsid w:val="00DC188E"/>
    <w:rsid w:val="00DC2018"/>
    <w:rsid w:val="00DC2044"/>
    <w:rsid w:val="00DC487D"/>
    <w:rsid w:val="00DD2F8D"/>
    <w:rsid w:val="00DE1365"/>
    <w:rsid w:val="00DE2EE4"/>
    <w:rsid w:val="00DF0087"/>
    <w:rsid w:val="00E0644B"/>
    <w:rsid w:val="00E12C89"/>
    <w:rsid w:val="00E14902"/>
    <w:rsid w:val="00E25DA0"/>
    <w:rsid w:val="00E26B5D"/>
    <w:rsid w:val="00E26FC0"/>
    <w:rsid w:val="00E321E8"/>
    <w:rsid w:val="00E3488C"/>
    <w:rsid w:val="00E35B81"/>
    <w:rsid w:val="00E43A4D"/>
    <w:rsid w:val="00E4598F"/>
    <w:rsid w:val="00E649B9"/>
    <w:rsid w:val="00E66417"/>
    <w:rsid w:val="00E67E36"/>
    <w:rsid w:val="00E71740"/>
    <w:rsid w:val="00E735CF"/>
    <w:rsid w:val="00E75154"/>
    <w:rsid w:val="00E8233B"/>
    <w:rsid w:val="00E8297F"/>
    <w:rsid w:val="00E8420D"/>
    <w:rsid w:val="00E846BB"/>
    <w:rsid w:val="00EA05F9"/>
    <w:rsid w:val="00EB1646"/>
    <w:rsid w:val="00EB4428"/>
    <w:rsid w:val="00EC022D"/>
    <w:rsid w:val="00EC09F7"/>
    <w:rsid w:val="00EC0C1B"/>
    <w:rsid w:val="00EC122B"/>
    <w:rsid w:val="00ED2098"/>
    <w:rsid w:val="00ED2139"/>
    <w:rsid w:val="00EF3869"/>
    <w:rsid w:val="00F01742"/>
    <w:rsid w:val="00F063A6"/>
    <w:rsid w:val="00F07A9A"/>
    <w:rsid w:val="00F124EA"/>
    <w:rsid w:val="00F14793"/>
    <w:rsid w:val="00F1518A"/>
    <w:rsid w:val="00F33699"/>
    <w:rsid w:val="00F33B46"/>
    <w:rsid w:val="00F37AC1"/>
    <w:rsid w:val="00F44C0D"/>
    <w:rsid w:val="00F646DD"/>
    <w:rsid w:val="00F72490"/>
    <w:rsid w:val="00F74CD8"/>
    <w:rsid w:val="00F8099E"/>
    <w:rsid w:val="00F8313C"/>
    <w:rsid w:val="00F866CD"/>
    <w:rsid w:val="00F87B3C"/>
    <w:rsid w:val="00F9265A"/>
    <w:rsid w:val="00F95954"/>
    <w:rsid w:val="00F96118"/>
    <w:rsid w:val="00FA5511"/>
    <w:rsid w:val="00FB444F"/>
    <w:rsid w:val="00FC1638"/>
    <w:rsid w:val="00FD3F41"/>
    <w:rsid w:val="00FE146C"/>
    <w:rsid w:val="00FF51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CD5"/>
    <w:rPr>
      <w:rFonts w:ascii="Arial" w:hAnsi="Arial"/>
      <w:sz w:val="22"/>
    </w:rPr>
  </w:style>
  <w:style w:type="paragraph" w:styleId="Heading1">
    <w:name w:val="heading 1"/>
    <w:basedOn w:val="Normal"/>
    <w:next w:val="Normal"/>
    <w:link w:val="Heading1Char"/>
    <w:qFormat/>
    <w:rsid w:val="00017CD5"/>
    <w:pPr>
      <w:keepNext/>
      <w:spacing w:before="60" w:after="60"/>
      <w:outlineLvl w:val="0"/>
    </w:pPr>
    <w:rPr>
      <w:b/>
      <w:kern w:val="28"/>
    </w:rPr>
  </w:style>
  <w:style w:type="paragraph" w:styleId="Heading3">
    <w:name w:val="heading 3"/>
    <w:basedOn w:val="Normal"/>
    <w:next w:val="Normal"/>
    <w:link w:val="Heading3Char"/>
    <w:qFormat/>
    <w:rsid w:val="00017CD5"/>
    <w:pPr>
      <w:keepNext/>
      <w:spacing w:before="120" w:after="120"/>
      <w:outlineLvl w:val="2"/>
    </w:pPr>
    <w:rPr>
      <w:rFonts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017CD5"/>
    <w:rPr>
      <w:rFonts w:ascii="Arial" w:hAnsi="Arial"/>
      <w:b/>
      <w:kern w:val="28"/>
      <w:sz w:val="22"/>
      <w:lang w:val="en-US" w:eastAsia="en-US" w:bidi="ar-SA"/>
    </w:rPr>
  </w:style>
  <w:style w:type="character" w:customStyle="1" w:styleId="Heading3Char">
    <w:name w:val="Heading 3 Char"/>
    <w:link w:val="Heading3"/>
    <w:rsid w:val="00017CD5"/>
    <w:rPr>
      <w:rFonts w:ascii="Arial" w:hAnsi="Arial" w:cs="Arial"/>
      <w:b/>
      <w:lang w:val="en-US" w:eastAsia="en-US" w:bidi="ar-SA"/>
    </w:rPr>
  </w:style>
  <w:style w:type="paragraph" w:styleId="FootnoteText">
    <w:name w:val="footnote text"/>
    <w:basedOn w:val="Normal"/>
    <w:semiHidden/>
    <w:rsid w:val="00017CD5"/>
    <w:rPr>
      <w:sz w:val="20"/>
    </w:rPr>
  </w:style>
  <w:style w:type="table" w:styleId="TableGrid">
    <w:name w:val="Table Grid"/>
    <w:basedOn w:val="TableNormal"/>
    <w:rsid w:val="00AD18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w:basedOn w:val="Normal"/>
    <w:rsid w:val="00105FC9"/>
    <w:pPr>
      <w:tabs>
        <w:tab w:val="bar" w:pos="7200"/>
        <w:tab w:val="left" w:pos="7380"/>
        <w:tab w:val="right" w:pos="9260"/>
      </w:tabs>
      <w:ind w:left="720" w:right="2260" w:hanging="720"/>
    </w:pPr>
    <w:rPr>
      <w:rFonts w:ascii="Times" w:hAnsi="Time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C4F5D4D2CE31A46953E98308B9C5290" ma:contentTypeVersion="14" ma:contentTypeDescription="Create a new document." ma:contentTypeScope="" ma:versionID="f22498314b004f6cf3b55163c229cc30">
  <xsd:schema xmlns:xsd="http://www.w3.org/2001/XMLSchema" xmlns:xs="http://www.w3.org/2001/XMLSchema" xmlns:p="http://schemas.microsoft.com/office/2006/metadata/properties" xmlns:ns2="4d20deb3-bb6e-41f9-8d7d-9c9d59d7c566" xmlns:ns3="8ab394c6-5140-4bff-9fce-d1377b8835f4" targetNamespace="http://schemas.microsoft.com/office/2006/metadata/properties" ma:root="true" ma:fieldsID="54fecd627c8fe65f19d88fad70891be1" ns2:_="" ns3:_="">
    <xsd:import namespace="4d20deb3-bb6e-41f9-8d7d-9c9d59d7c566"/>
    <xsd:import namespace="8ab394c6-5140-4bff-9fce-d1377b8835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eb3-bb6e-41f9-8d7d-9c9d59d7c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icture" ma:index="18" ma:displayName="picture" ma:format="Image" ma:internalName="picture">
      <xsd:complexType>
        <xsd:complexContent>
          <xsd:extension base="dms:URL">
            <xsd:sequence>
              <xsd:element name="Url" type="dms:ValidUrl"/>
              <xsd:element name="Description" type="xsd:string"/>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394c6-5140-4bff-9fce-d1377b8835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4d20deb3-bb6e-41f9-8d7d-9c9d59d7c566">
      <Url/>
      <Description/>
    </picture>
  </documentManagement>
</p:properties>
</file>

<file path=customXml/itemProps1.xml><?xml version="1.0" encoding="utf-8"?>
<ds:datastoreItem xmlns:ds="http://schemas.openxmlformats.org/officeDocument/2006/customXml" ds:itemID="{4B79E3C1-DC17-4137-9BF2-46BD12EAB605}">
  <ds:schemaRefs>
    <ds:schemaRef ds:uri="http://schemas.openxmlformats.org/officeDocument/2006/bibliography"/>
  </ds:schemaRefs>
</ds:datastoreItem>
</file>

<file path=customXml/itemProps2.xml><?xml version="1.0" encoding="utf-8"?>
<ds:datastoreItem xmlns:ds="http://schemas.openxmlformats.org/officeDocument/2006/customXml" ds:itemID="{A7638FE9-E73A-46EA-8F04-E3EB8609E072}"/>
</file>

<file path=customXml/itemProps3.xml><?xml version="1.0" encoding="utf-8"?>
<ds:datastoreItem xmlns:ds="http://schemas.openxmlformats.org/officeDocument/2006/customXml" ds:itemID="{C5335D5C-288A-4810-BBD2-03E2433DB338}"/>
</file>

<file path=customXml/itemProps4.xml><?xml version="1.0" encoding="utf-8"?>
<ds:datastoreItem xmlns:ds="http://schemas.openxmlformats.org/officeDocument/2006/customXml" ds:itemID="{6179A352-0711-4ABA-91F8-3B5FACB84EEF}"/>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ICS Form 201</vt:lpstr>
    </vt:vector>
  </TitlesOfParts>
  <Company>Human Technology, Inc.</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Form 201</dc:title>
  <dc:subject/>
  <dc:creator>ColumbusOH Guest</dc:creator>
  <cp:keywords/>
  <cp:lastModifiedBy>krs0727</cp:lastModifiedBy>
  <cp:revision>3</cp:revision>
  <cp:lastPrinted>2013-03-14T19:01:00Z</cp:lastPrinted>
  <dcterms:created xsi:type="dcterms:W3CDTF">2016-08-19T13:36:00Z</dcterms:created>
  <dcterms:modified xsi:type="dcterms:W3CDTF">2016-08-19T13:38:00Z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0x010100CC4F5D4D2CE31A46953E98308B9C5290</vt:lpwstr>
  </property>
</Properties>
</file>